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D" w:rsidRPr="003B6346" w:rsidRDefault="003450ED" w:rsidP="00104E89">
      <w:pPr>
        <w:spacing w:after="0" w:line="300" w:lineRule="auto"/>
        <w:jc w:val="center"/>
        <w:rPr>
          <w:rFonts w:cs="Times New Roman"/>
          <w:b/>
          <w:sz w:val="26"/>
          <w:szCs w:val="26"/>
          <w:u w:val="single"/>
          <w:lang w:val="en-GB"/>
        </w:rPr>
      </w:pPr>
      <w:r w:rsidRPr="003B6346">
        <w:rPr>
          <w:rFonts w:cs="Times New Roman"/>
          <w:b/>
          <w:sz w:val="26"/>
          <w:szCs w:val="26"/>
          <w:u w:val="single"/>
          <w:lang w:val="en-GB"/>
        </w:rPr>
        <w:t>JOINT STATEMENT</w:t>
      </w:r>
    </w:p>
    <w:p w:rsidR="003450ED" w:rsidRPr="003B6346" w:rsidRDefault="003450ED" w:rsidP="00104E89">
      <w:pPr>
        <w:spacing w:after="0" w:line="300" w:lineRule="auto"/>
        <w:jc w:val="center"/>
        <w:rPr>
          <w:rFonts w:cs="Times New Roman"/>
          <w:b/>
          <w:sz w:val="26"/>
          <w:szCs w:val="26"/>
          <w:u w:val="single"/>
          <w:lang w:val="en-GB"/>
        </w:rPr>
      </w:pPr>
      <w:proofErr w:type="gramStart"/>
      <w:r w:rsidRPr="003B6346">
        <w:rPr>
          <w:rFonts w:cs="Times New Roman"/>
          <w:b/>
          <w:sz w:val="26"/>
          <w:szCs w:val="26"/>
          <w:u w:val="single"/>
          <w:lang w:val="en-GB"/>
        </w:rPr>
        <w:t>on</w:t>
      </w:r>
      <w:proofErr w:type="gramEnd"/>
      <w:r w:rsidRPr="003B6346">
        <w:rPr>
          <w:rFonts w:cs="Times New Roman"/>
          <w:b/>
          <w:sz w:val="26"/>
          <w:szCs w:val="26"/>
          <w:u w:val="single"/>
          <w:lang w:val="en-GB"/>
        </w:rPr>
        <w:t xml:space="preserve"> cultural rights and the protection of cultural heritage </w:t>
      </w:r>
    </w:p>
    <w:p w:rsidR="003450ED" w:rsidRPr="003B6346" w:rsidRDefault="003450ED" w:rsidP="00104E89">
      <w:pPr>
        <w:spacing w:after="0" w:line="300" w:lineRule="auto"/>
        <w:rPr>
          <w:rFonts w:cs="Times New Roman"/>
          <w:sz w:val="26"/>
          <w:szCs w:val="26"/>
          <w:lang w:val="en-GB"/>
        </w:rPr>
      </w:pPr>
    </w:p>
    <w:p w:rsidR="003450ED" w:rsidRPr="00035F5A" w:rsidRDefault="003450ED" w:rsidP="00104E89">
      <w:pPr>
        <w:spacing w:after="0" w:line="300" w:lineRule="auto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 xml:space="preserve">Mr. President, </w:t>
      </w:r>
    </w:p>
    <w:p w:rsidR="003450ED" w:rsidRPr="00035F5A" w:rsidRDefault="003450ED" w:rsidP="00104E89">
      <w:pPr>
        <w:tabs>
          <w:tab w:val="left" w:pos="1320"/>
          <w:tab w:val="left" w:pos="7110"/>
        </w:tabs>
        <w:spacing w:after="0" w:line="300" w:lineRule="auto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ab/>
      </w:r>
      <w:r w:rsidR="00C606AA" w:rsidRPr="00035F5A">
        <w:rPr>
          <w:rFonts w:cs="Times New Roman"/>
          <w:sz w:val="26"/>
          <w:szCs w:val="26"/>
          <w:lang w:val="en-GB"/>
        </w:rPr>
        <w:tab/>
      </w:r>
    </w:p>
    <w:p w:rsidR="003450ED" w:rsidRPr="00035F5A" w:rsidRDefault="003450ED" w:rsidP="009606C8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 xml:space="preserve">I have the honour to deliver this statement on behalf of a cross-regional core group comprising Brazil, Cyprus, Ethiopia, Greece, Iraq, Ireland, </w:t>
      </w:r>
      <w:r w:rsidR="001308EF" w:rsidRPr="00035F5A">
        <w:rPr>
          <w:rFonts w:cs="Times New Roman"/>
          <w:sz w:val="26"/>
          <w:szCs w:val="26"/>
          <w:lang w:val="en-GB"/>
        </w:rPr>
        <w:t xml:space="preserve">Mali, </w:t>
      </w:r>
      <w:r w:rsidRPr="00035F5A">
        <w:rPr>
          <w:rFonts w:cs="Times New Roman"/>
          <w:sz w:val="26"/>
          <w:szCs w:val="26"/>
          <w:lang w:val="en-GB"/>
        </w:rPr>
        <w:t>Poland, Serbia</w:t>
      </w:r>
      <w:r w:rsidRPr="00035F5A">
        <w:rPr>
          <w:rFonts w:cs="Times New Roman"/>
          <w:i/>
          <w:sz w:val="26"/>
          <w:szCs w:val="26"/>
          <w:lang w:val="en-GB"/>
        </w:rPr>
        <w:t xml:space="preserve"> </w:t>
      </w:r>
      <w:r w:rsidRPr="00035F5A">
        <w:rPr>
          <w:rFonts w:cs="Times New Roman"/>
          <w:sz w:val="26"/>
          <w:szCs w:val="26"/>
          <w:lang w:val="en-GB"/>
        </w:rPr>
        <w:t xml:space="preserve">and Switzerland. This statement </w:t>
      </w:r>
      <w:r w:rsidR="00A22EC6">
        <w:rPr>
          <w:rFonts w:cs="Times New Roman"/>
          <w:sz w:val="26"/>
          <w:szCs w:val="26"/>
          <w:lang w:val="en-GB"/>
        </w:rPr>
        <w:t>has received the support of 145</w:t>
      </w:r>
      <w:r w:rsidR="001C33BA">
        <w:rPr>
          <w:rFonts w:cs="Times New Roman"/>
          <w:sz w:val="26"/>
          <w:szCs w:val="26"/>
          <w:lang w:val="en-GB"/>
        </w:rPr>
        <w:t xml:space="preserve"> </w:t>
      </w:r>
      <w:r w:rsidRPr="00035F5A">
        <w:rPr>
          <w:rFonts w:cs="Times New Roman"/>
          <w:sz w:val="26"/>
          <w:szCs w:val="26"/>
          <w:lang w:val="en-GB"/>
        </w:rPr>
        <w:t>countries.</w:t>
      </w:r>
    </w:p>
    <w:p w:rsidR="003450ED" w:rsidRPr="00035F5A" w:rsidRDefault="003450ED" w:rsidP="00104E89">
      <w:pPr>
        <w:pStyle w:val="ListParagraph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</w:p>
    <w:p w:rsidR="003450ED" w:rsidRPr="00035F5A" w:rsidRDefault="003450ED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>Recalling the Universal Declaration of Human Rights, the International Covenant on Economic</w:t>
      </w:r>
      <w:r w:rsidR="00A0757C">
        <w:rPr>
          <w:rFonts w:cs="Times New Roman"/>
          <w:sz w:val="26"/>
          <w:szCs w:val="26"/>
          <w:lang w:val="en-GB"/>
        </w:rPr>
        <w:t>, Social and Cultural Rights and</w:t>
      </w:r>
      <w:r w:rsidRPr="00035F5A">
        <w:rPr>
          <w:rFonts w:cs="Times New Roman"/>
          <w:sz w:val="26"/>
          <w:szCs w:val="26"/>
          <w:lang w:val="en-GB"/>
        </w:rPr>
        <w:t xml:space="preserve"> the Vienna Declaration and Programme of Action</w:t>
      </w:r>
      <w:r w:rsidR="00C947C8" w:rsidRPr="00035F5A">
        <w:rPr>
          <w:rFonts w:cs="Times New Roman"/>
          <w:sz w:val="26"/>
          <w:szCs w:val="26"/>
          <w:lang w:val="en-GB"/>
        </w:rPr>
        <w:t>,</w:t>
      </w:r>
      <w:r w:rsidRPr="00035F5A">
        <w:rPr>
          <w:rFonts w:cs="Times New Roman"/>
          <w:sz w:val="26"/>
          <w:szCs w:val="26"/>
          <w:lang w:val="en-GB"/>
        </w:rPr>
        <w:t xml:space="preserve"> we underline the important role that the Human Rights Council</w:t>
      </w:r>
      <w:r w:rsidR="00AE68BB" w:rsidRPr="00035F5A">
        <w:rPr>
          <w:rFonts w:cs="Times New Roman"/>
          <w:sz w:val="26"/>
          <w:szCs w:val="26"/>
          <w:lang w:val="en-GB"/>
        </w:rPr>
        <w:t xml:space="preserve"> can play, in</w:t>
      </w:r>
      <w:r w:rsidRPr="00035F5A">
        <w:rPr>
          <w:rFonts w:cs="Times New Roman"/>
          <w:sz w:val="26"/>
          <w:szCs w:val="26"/>
          <w:lang w:val="en-GB"/>
        </w:rPr>
        <w:t xml:space="preserve"> concert with all other relevant international actors, in global efforts to protect cultural heritage, </w:t>
      </w:r>
      <w:r w:rsidR="00AE68BB" w:rsidRPr="00035F5A">
        <w:rPr>
          <w:rFonts w:cs="Times New Roman"/>
          <w:sz w:val="26"/>
          <w:szCs w:val="26"/>
          <w:shd w:val="clear" w:color="auto" w:fill="FFFFFF" w:themeFill="background1"/>
        </w:rPr>
        <w:t>with a view to promoting universal respect for cultural rights by all</w:t>
      </w:r>
      <w:r w:rsidRPr="00035F5A">
        <w:rPr>
          <w:rFonts w:cs="Times New Roman"/>
          <w:sz w:val="26"/>
          <w:szCs w:val="26"/>
          <w:lang w:val="en-GB"/>
        </w:rPr>
        <w:t xml:space="preserve">. </w:t>
      </w:r>
    </w:p>
    <w:p w:rsidR="003450ED" w:rsidRPr="00035F5A" w:rsidRDefault="003450ED" w:rsidP="00104E89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</w:p>
    <w:p w:rsidR="003450ED" w:rsidRPr="00035F5A" w:rsidRDefault="003450ED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>As Members and Observers of the Human Rights Counci</w:t>
      </w:r>
      <w:r w:rsidR="00AE68BB" w:rsidRPr="00035F5A">
        <w:rPr>
          <w:rFonts w:cs="Times New Roman"/>
          <w:sz w:val="26"/>
          <w:szCs w:val="26"/>
          <w:lang w:val="en-GB"/>
        </w:rPr>
        <w:t xml:space="preserve">l, we </w:t>
      </w:r>
      <w:r w:rsidR="00C80622" w:rsidRPr="00035F5A">
        <w:rPr>
          <w:rFonts w:cs="Times New Roman"/>
          <w:sz w:val="26"/>
          <w:szCs w:val="26"/>
          <w:lang w:val="en-GB"/>
        </w:rPr>
        <w:t>condemn</w:t>
      </w:r>
      <w:r w:rsidR="00272B14" w:rsidRPr="00035F5A">
        <w:rPr>
          <w:rFonts w:cs="Times New Roman"/>
          <w:sz w:val="26"/>
          <w:szCs w:val="26"/>
          <w:lang w:val="en-GB"/>
        </w:rPr>
        <w:t xml:space="preserve"> all</w:t>
      </w:r>
      <w:r w:rsidRPr="00035F5A">
        <w:rPr>
          <w:rFonts w:cs="Times New Roman"/>
          <w:sz w:val="26"/>
          <w:szCs w:val="26"/>
          <w:lang w:val="en-GB"/>
        </w:rPr>
        <w:t xml:space="preserve"> acts of intentional destruction to cultural heritage occurring most commonly during, or in the aftermath of, armed conflicts around the World</w:t>
      </w:r>
      <w:r w:rsidR="00272B14" w:rsidRPr="00035F5A">
        <w:rPr>
          <w:rFonts w:cs="Times New Roman"/>
          <w:sz w:val="26"/>
          <w:szCs w:val="26"/>
          <w:lang w:val="en-GB"/>
        </w:rPr>
        <w:t xml:space="preserve"> and we are alarmed by their increasing frequency and scale</w:t>
      </w:r>
      <w:r w:rsidRPr="00035F5A">
        <w:rPr>
          <w:rFonts w:cs="Times New Roman"/>
          <w:sz w:val="26"/>
          <w:szCs w:val="26"/>
          <w:lang w:val="en-GB"/>
        </w:rPr>
        <w:t>.</w:t>
      </w:r>
      <w:r w:rsidR="000F6137" w:rsidRPr="00035F5A">
        <w:rPr>
          <w:rFonts w:cs="Times New Roman"/>
          <w:sz w:val="26"/>
          <w:szCs w:val="26"/>
          <w:lang w:val="en-GB"/>
        </w:rPr>
        <w:t xml:space="preserve"> W</w:t>
      </w:r>
      <w:r w:rsidR="00272B14" w:rsidRPr="00035F5A">
        <w:rPr>
          <w:rFonts w:cs="Times New Roman"/>
          <w:sz w:val="26"/>
          <w:szCs w:val="26"/>
          <w:lang w:val="en-GB"/>
        </w:rPr>
        <w:t>e note</w:t>
      </w:r>
      <w:r w:rsidRPr="00035F5A">
        <w:rPr>
          <w:rFonts w:cs="Times New Roman"/>
          <w:sz w:val="26"/>
          <w:szCs w:val="26"/>
          <w:lang w:val="en-GB"/>
        </w:rPr>
        <w:t xml:space="preserve"> that</w:t>
      </w:r>
      <w:r w:rsidR="00B10986" w:rsidRPr="00035F5A">
        <w:rPr>
          <w:rFonts w:cs="Arial"/>
          <w:sz w:val="26"/>
          <w:szCs w:val="26"/>
        </w:rPr>
        <w:t xml:space="preserve"> </w:t>
      </w:r>
      <w:r w:rsidR="00035F5A">
        <w:rPr>
          <w:rFonts w:cs="Arial"/>
          <w:sz w:val="26"/>
          <w:szCs w:val="26"/>
        </w:rPr>
        <w:t xml:space="preserve">such acts and </w:t>
      </w:r>
      <w:r w:rsidR="00272B14" w:rsidRPr="00035F5A">
        <w:rPr>
          <w:rFonts w:cs="Arial"/>
          <w:sz w:val="26"/>
          <w:szCs w:val="26"/>
        </w:rPr>
        <w:t xml:space="preserve">the </w:t>
      </w:r>
      <w:r w:rsidRPr="00035F5A">
        <w:rPr>
          <w:rFonts w:cs="Arial"/>
          <w:sz w:val="26"/>
          <w:szCs w:val="26"/>
        </w:rPr>
        <w:t xml:space="preserve">violations </w:t>
      </w:r>
      <w:r w:rsidR="00272B14" w:rsidRPr="00035F5A">
        <w:rPr>
          <w:rFonts w:cs="Arial"/>
          <w:sz w:val="26"/>
          <w:szCs w:val="26"/>
        </w:rPr>
        <w:t xml:space="preserve">and abuses </w:t>
      </w:r>
      <w:r w:rsidRPr="00035F5A">
        <w:rPr>
          <w:rFonts w:cs="Arial"/>
          <w:sz w:val="26"/>
          <w:szCs w:val="26"/>
        </w:rPr>
        <w:t xml:space="preserve">of cultural rights </w:t>
      </w:r>
      <w:r w:rsidR="00272B14" w:rsidRPr="00035F5A">
        <w:rPr>
          <w:rFonts w:cs="Arial"/>
          <w:sz w:val="26"/>
          <w:szCs w:val="26"/>
        </w:rPr>
        <w:t>they result in can</w:t>
      </w:r>
      <w:r w:rsidR="00332FC9" w:rsidRPr="00035F5A">
        <w:rPr>
          <w:rFonts w:cs="Arial"/>
          <w:sz w:val="26"/>
          <w:szCs w:val="26"/>
        </w:rPr>
        <w:t xml:space="preserve"> </w:t>
      </w:r>
      <w:r w:rsidRPr="00035F5A">
        <w:rPr>
          <w:rFonts w:cs="Arial"/>
          <w:sz w:val="26"/>
          <w:szCs w:val="26"/>
        </w:rPr>
        <w:t xml:space="preserve">constitute </w:t>
      </w:r>
      <w:r w:rsidR="00272B14" w:rsidRPr="00035F5A">
        <w:rPr>
          <w:rFonts w:cs="Arial"/>
          <w:sz w:val="26"/>
          <w:szCs w:val="26"/>
        </w:rPr>
        <w:t>an aggravating factor</w:t>
      </w:r>
      <w:r w:rsidRPr="00035F5A">
        <w:rPr>
          <w:rFonts w:cs="Arial"/>
          <w:sz w:val="26"/>
          <w:szCs w:val="26"/>
        </w:rPr>
        <w:t xml:space="preserve"> in armed conflict and </w:t>
      </w:r>
      <w:r w:rsidR="000F6137" w:rsidRPr="00035F5A">
        <w:rPr>
          <w:rFonts w:cs="Arial"/>
          <w:sz w:val="26"/>
          <w:szCs w:val="26"/>
        </w:rPr>
        <w:t xml:space="preserve">may also </w:t>
      </w:r>
      <w:r w:rsidRPr="00035F5A">
        <w:rPr>
          <w:rFonts w:cs="Arial"/>
          <w:sz w:val="26"/>
          <w:szCs w:val="26"/>
        </w:rPr>
        <w:t>represent major obstacles to dialogue, peace and reconciliation</w:t>
      </w:r>
      <w:r w:rsidR="00AE68BB" w:rsidRPr="00035F5A">
        <w:rPr>
          <w:rFonts w:cs="Arial"/>
          <w:sz w:val="26"/>
          <w:szCs w:val="26"/>
        </w:rPr>
        <w:t xml:space="preserve">, </w:t>
      </w:r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>for instance</w:t>
      </w:r>
      <w:r w:rsidR="00AE68BB" w:rsidRPr="00035F5A">
        <w:rPr>
          <w:rFonts w:cs="Arial"/>
          <w:sz w:val="26"/>
          <w:szCs w:val="26"/>
          <w:shd w:val="clear" w:color="auto" w:fill="FFFFFF" w:themeFill="background1"/>
        </w:rPr>
        <w:t xml:space="preserve"> when they interfere with the right to manifest one’s religion by limiting access to places of worship</w:t>
      </w:r>
      <w:r w:rsidRPr="00035F5A">
        <w:rPr>
          <w:rFonts w:cs="Arial"/>
          <w:sz w:val="26"/>
          <w:szCs w:val="26"/>
          <w:shd w:val="clear" w:color="auto" w:fill="FFFFFF" w:themeFill="background1"/>
        </w:rPr>
        <w:t xml:space="preserve">. </w:t>
      </w:r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>Parties to armed conflicts must refrain from any</w:t>
      </w:r>
      <w:r w:rsidR="00C947C8" w:rsidRPr="00035F5A">
        <w:rPr>
          <w:rFonts w:cs="Arial"/>
          <w:sz w:val="26"/>
          <w:szCs w:val="26"/>
          <w:shd w:val="clear" w:color="auto" w:fill="FFFFFF" w:themeFill="background1"/>
        </w:rPr>
        <w:t xml:space="preserve"> unlawful</w:t>
      </w:r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 xml:space="preserve"> military use or </w:t>
      </w:r>
      <w:r w:rsidR="00C947C8" w:rsidRPr="00035F5A">
        <w:rPr>
          <w:rFonts w:cs="Arial"/>
          <w:sz w:val="26"/>
          <w:szCs w:val="26"/>
          <w:shd w:val="clear" w:color="auto" w:fill="FFFFFF" w:themeFill="background1"/>
        </w:rPr>
        <w:t>targeting of cultural property</w:t>
      </w:r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 xml:space="preserve">, in full </w:t>
      </w:r>
      <w:proofErr w:type="gramStart"/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>respect</w:t>
      </w:r>
      <w:proofErr w:type="gramEnd"/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 xml:space="preserve"> of their obligations under international </w:t>
      </w:r>
      <w:r w:rsidR="00C947C8" w:rsidRPr="00035F5A">
        <w:rPr>
          <w:rFonts w:cs="Arial"/>
          <w:sz w:val="26"/>
          <w:szCs w:val="26"/>
          <w:shd w:val="clear" w:color="auto" w:fill="FFFFFF" w:themeFill="background1"/>
        </w:rPr>
        <w:t xml:space="preserve">humanitarian </w:t>
      </w:r>
      <w:r w:rsidR="00B10986" w:rsidRPr="00035F5A">
        <w:rPr>
          <w:rFonts w:cs="Arial"/>
          <w:sz w:val="26"/>
          <w:szCs w:val="26"/>
          <w:shd w:val="clear" w:color="auto" w:fill="FFFFFF" w:themeFill="background1"/>
        </w:rPr>
        <w:t>law.</w:t>
      </w:r>
      <w:r w:rsidR="00B10986" w:rsidRPr="00035F5A">
        <w:rPr>
          <w:rFonts w:cs="Arial"/>
          <w:sz w:val="26"/>
          <w:szCs w:val="26"/>
        </w:rPr>
        <w:t xml:space="preserve"> </w:t>
      </w:r>
      <w:r w:rsidRPr="00035F5A">
        <w:rPr>
          <w:rFonts w:cs="Arial"/>
          <w:sz w:val="26"/>
          <w:szCs w:val="26"/>
        </w:rPr>
        <w:t xml:space="preserve">    </w:t>
      </w:r>
    </w:p>
    <w:p w:rsidR="003450ED" w:rsidRPr="00035F5A" w:rsidRDefault="003450ED" w:rsidP="00104E89">
      <w:pPr>
        <w:pStyle w:val="ListParagraph"/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</w:p>
    <w:p w:rsidR="003450ED" w:rsidRPr="00035F5A" w:rsidRDefault="00B10986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 xml:space="preserve">We are equally </w:t>
      </w:r>
      <w:r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>concerned</w:t>
      </w:r>
      <w:r w:rsidR="003450ED"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 xml:space="preserve"> by the </w:t>
      </w:r>
      <w:r w:rsidR="003450ED" w:rsidRPr="00035F5A">
        <w:rPr>
          <w:rFonts w:cs="Arial"/>
          <w:sz w:val="26"/>
          <w:szCs w:val="26"/>
          <w:shd w:val="clear" w:color="auto" w:fill="FFFFFF" w:themeFill="background1"/>
        </w:rPr>
        <w:t>organized looting, smuggling and illicit trafficking in cultural objects</w:t>
      </w:r>
      <w:r w:rsidRPr="00035F5A">
        <w:rPr>
          <w:rFonts w:cs="Arial"/>
          <w:sz w:val="26"/>
          <w:szCs w:val="26"/>
          <w:shd w:val="clear" w:color="auto" w:fill="FFFFFF" w:themeFill="background1"/>
        </w:rPr>
        <w:t xml:space="preserve"> which violate</w:t>
      </w:r>
      <w:r w:rsidR="000F6137" w:rsidRPr="00035F5A">
        <w:rPr>
          <w:rFonts w:cs="Arial"/>
          <w:sz w:val="26"/>
          <w:szCs w:val="26"/>
          <w:shd w:val="clear" w:color="auto" w:fill="FFFFFF" w:themeFill="background1"/>
        </w:rPr>
        <w:t xml:space="preserve"> or abuse</w:t>
      </w:r>
      <w:r w:rsidR="00086692" w:rsidRPr="00035F5A">
        <w:rPr>
          <w:rFonts w:cs="Arial"/>
          <w:sz w:val="26"/>
          <w:szCs w:val="26"/>
          <w:shd w:val="clear" w:color="auto" w:fill="FFFFFF" w:themeFill="background1"/>
        </w:rPr>
        <w:t xml:space="preserve"> cultural rights and </w:t>
      </w:r>
      <w:r w:rsidR="00334C11" w:rsidRPr="00035F5A">
        <w:rPr>
          <w:rFonts w:cs="Arial"/>
          <w:sz w:val="26"/>
          <w:szCs w:val="26"/>
          <w:shd w:val="clear" w:color="auto" w:fill="FFFFFF" w:themeFill="background1"/>
        </w:rPr>
        <w:t>breach</w:t>
      </w:r>
      <w:r w:rsidRPr="00035F5A">
        <w:rPr>
          <w:rFonts w:cs="Arial"/>
          <w:sz w:val="26"/>
          <w:szCs w:val="26"/>
          <w:shd w:val="clear" w:color="auto" w:fill="FFFFFF" w:themeFill="background1"/>
        </w:rPr>
        <w:t xml:space="preserve"> relevant provisions of international law and </w:t>
      </w:r>
      <w:r w:rsidR="000F6137" w:rsidRPr="00035F5A">
        <w:rPr>
          <w:rFonts w:cs="Arial"/>
          <w:sz w:val="26"/>
          <w:szCs w:val="26"/>
          <w:shd w:val="clear" w:color="auto" w:fill="FFFFFF" w:themeFill="background1"/>
        </w:rPr>
        <w:t>which</w:t>
      </w:r>
      <w:r w:rsidR="00086692" w:rsidRPr="00035F5A">
        <w:rPr>
          <w:rFonts w:cs="Arial"/>
          <w:sz w:val="26"/>
          <w:szCs w:val="26"/>
          <w:shd w:val="clear" w:color="auto" w:fill="FFFFFF" w:themeFill="background1"/>
        </w:rPr>
        <w:t>,</w:t>
      </w:r>
      <w:r w:rsidR="000F6137" w:rsidRPr="00035F5A">
        <w:rPr>
          <w:rFonts w:cs="Arial"/>
          <w:sz w:val="26"/>
          <w:szCs w:val="26"/>
          <w:shd w:val="clear" w:color="auto" w:fill="FFFFFF" w:themeFill="background1"/>
        </w:rPr>
        <w:t xml:space="preserve"> in some current instances</w:t>
      </w:r>
      <w:r w:rsidR="00086692" w:rsidRPr="00035F5A">
        <w:rPr>
          <w:rFonts w:cs="Arial"/>
          <w:sz w:val="26"/>
          <w:szCs w:val="26"/>
          <w:shd w:val="clear" w:color="auto" w:fill="FFFFFF" w:themeFill="background1"/>
        </w:rPr>
        <w:t>,</w:t>
      </w:r>
      <w:r w:rsidR="000F6137" w:rsidRPr="00035F5A">
        <w:rPr>
          <w:rFonts w:cs="Arial"/>
          <w:sz w:val="26"/>
          <w:szCs w:val="26"/>
          <w:shd w:val="clear" w:color="auto" w:fill="FFFFFF" w:themeFill="background1"/>
        </w:rPr>
        <w:t xml:space="preserve"> </w:t>
      </w:r>
      <w:r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 xml:space="preserve">generate funds for the financing of terrorism. We call for enhanced global cooperation in preventing and combating such illegal activities and in restoring the </w:t>
      </w:r>
      <w:r w:rsidR="00C606AA"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>looted</w:t>
      </w:r>
      <w:r w:rsidR="000F6137"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 xml:space="preserve"> or trafficked</w:t>
      </w:r>
      <w:r w:rsidR="00C606AA"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 xml:space="preserve"> cultural properties</w:t>
      </w:r>
      <w:r w:rsidRPr="00035F5A">
        <w:rPr>
          <w:rFonts w:cs="Times New Roman"/>
          <w:sz w:val="26"/>
          <w:szCs w:val="26"/>
          <w:shd w:val="clear" w:color="auto" w:fill="FFFFFF" w:themeFill="background1"/>
          <w:lang w:val="en-GB"/>
        </w:rPr>
        <w:t xml:space="preserve"> to their places of origin</w:t>
      </w:r>
      <w:r w:rsidRPr="00035F5A">
        <w:rPr>
          <w:rFonts w:cs="Times New Roman"/>
          <w:sz w:val="26"/>
          <w:szCs w:val="26"/>
          <w:lang w:val="en-GB"/>
        </w:rPr>
        <w:t>.</w:t>
      </w:r>
    </w:p>
    <w:p w:rsidR="003450ED" w:rsidRPr="00035F5A" w:rsidRDefault="003450ED" w:rsidP="00104E89">
      <w:pPr>
        <w:shd w:val="clear" w:color="auto" w:fill="FFFFFF" w:themeFill="background1"/>
        <w:spacing w:after="0" w:line="300" w:lineRule="auto"/>
        <w:rPr>
          <w:rFonts w:cs="Times New Roman"/>
          <w:sz w:val="26"/>
          <w:szCs w:val="26"/>
          <w:lang w:val="en-GB"/>
        </w:rPr>
      </w:pPr>
    </w:p>
    <w:p w:rsidR="003450ED" w:rsidRPr="00035F5A" w:rsidRDefault="003450ED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bCs/>
          <w:sz w:val="26"/>
          <w:szCs w:val="26"/>
        </w:rPr>
        <w:lastRenderedPageBreak/>
        <w:t>Against this backdrop, we</w:t>
      </w:r>
      <w:r w:rsidR="00035F5A" w:rsidRPr="00035F5A">
        <w:rPr>
          <w:sz w:val="26"/>
          <w:szCs w:val="26"/>
        </w:rPr>
        <w:t xml:space="preserve"> </w:t>
      </w:r>
      <w:r w:rsidRPr="00035F5A">
        <w:rPr>
          <w:sz w:val="26"/>
          <w:szCs w:val="26"/>
        </w:rPr>
        <w:t xml:space="preserve">welcome the </w:t>
      </w:r>
      <w:r w:rsidRPr="00035F5A">
        <w:rPr>
          <w:bCs/>
          <w:sz w:val="26"/>
          <w:szCs w:val="26"/>
        </w:rPr>
        <w:t xml:space="preserve">decision </w:t>
      </w:r>
      <w:r w:rsidRPr="00035F5A">
        <w:rPr>
          <w:sz w:val="26"/>
          <w:szCs w:val="26"/>
        </w:rPr>
        <w:t xml:space="preserve">of the Special Rapporteur in the Field of Cultural Rights, Ms. </w:t>
      </w:r>
      <w:proofErr w:type="spellStart"/>
      <w:r w:rsidRPr="00035F5A">
        <w:rPr>
          <w:sz w:val="26"/>
          <w:szCs w:val="26"/>
        </w:rPr>
        <w:t>Karima</w:t>
      </w:r>
      <w:proofErr w:type="spellEnd"/>
      <w:r w:rsidRPr="00035F5A">
        <w:rPr>
          <w:sz w:val="26"/>
          <w:szCs w:val="26"/>
        </w:rPr>
        <w:t xml:space="preserve"> </w:t>
      </w:r>
      <w:proofErr w:type="spellStart"/>
      <w:r w:rsidRPr="00035F5A">
        <w:rPr>
          <w:sz w:val="26"/>
          <w:szCs w:val="26"/>
        </w:rPr>
        <w:t>Bennoune</w:t>
      </w:r>
      <w:proofErr w:type="spellEnd"/>
      <w:r w:rsidRPr="00035F5A">
        <w:rPr>
          <w:sz w:val="26"/>
          <w:szCs w:val="26"/>
        </w:rPr>
        <w:t xml:space="preserve">, as expressed in her </w:t>
      </w:r>
      <w:r w:rsidRPr="00035F5A">
        <w:rPr>
          <w:bCs/>
          <w:sz w:val="26"/>
          <w:szCs w:val="26"/>
        </w:rPr>
        <w:t xml:space="preserve">first </w:t>
      </w:r>
      <w:r w:rsidRPr="00035F5A">
        <w:rPr>
          <w:sz w:val="26"/>
          <w:szCs w:val="26"/>
        </w:rPr>
        <w:t xml:space="preserve">report presented to the Council on </w:t>
      </w:r>
      <w:r w:rsidRPr="00035F5A">
        <w:rPr>
          <w:bCs/>
          <w:sz w:val="26"/>
          <w:szCs w:val="26"/>
        </w:rPr>
        <w:t>10 March 2016</w:t>
      </w:r>
      <w:r w:rsidRPr="00035F5A">
        <w:rPr>
          <w:sz w:val="26"/>
          <w:szCs w:val="26"/>
        </w:rPr>
        <w:t xml:space="preserve"> (</w:t>
      </w:r>
      <w:r w:rsidRPr="00035F5A">
        <w:rPr>
          <w:bCs/>
          <w:sz w:val="26"/>
          <w:szCs w:val="26"/>
        </w:rPr>
        <w:t>A/HRC/31/59</w:t>
      </w:r>
      <w:r w:rsidRPr="00035F5A">
        <w:rPr>
          <w:sz w:val="26"/>
          <w:szCs w:val="26"/>
        </w:rPr>
        <w:t xml:space="preserve">), to </w:t>
      </w:r>
      <w:r w:rsidRPr="00035F5A">
        <w:rPr>
          <w:bCs/>
          <w:sz w:val="26"/>
          <w:szCs w:val="26"/>
        </w:rPr>
        <w:t xml:space="preserve">consider </w:t>
      </w:r>
      <w:r w:rsidRPr="00035F5A">
        <w:rPr>
          <w:sz w:val="26"/>
          <w:szCs w:val="26"/>
        </w:rPr>
        <w:t xml:space="preserve">as a matter of priority the detrimental impact </w:t>
      </w:r>
      <w:r w:rsidRPr="00035F5A">
        <w:rPr>
          <w:bCs/>
          <w:sz w:val="26"/>
          <w:szCs w:val="26"/>
        </w:rPr>
        <w:t xml:space="preserve">of </w:t>
      </w:r>
      <w:r w:rsidRPr="00035F5A">
        <w:rPr>
          <w:sz w:val="26"/>
          <w:szCs w:val="26"/>
        </w:rPr>
        <w:t xml:space="preserve">the destruction of cultural heritage on the enjoyment of cultural rights. </w:t>
      </w:r>
      <w:r w:rsidRPr="00035F5A">
        <w:rPr>
          <w:bCs/>
          <w:sz w:val="26"/>
          <w:szCs w:val="26"/>
        </w:rPr>
        <w:t>We call on States to offer their full support to th</w:t>
      </w:r>
      <w:r w:rsidR="00B10986" w:rsidRPr="00035F5A">
        <w:rPr>
          <w:bCs/>
          <w:sz w:val="26"/>
          <w:szCs w:val="26"/>
        </w:rPr>
        <w:t xml:space="preserve">e Special Rapporteur in </w:t>
      </w:r>
      <w:r w:rsidR="00B10986" w:rsidRPr="00035F5A">
        <w:rPr>
          <w:bCs/>
          <w:sz w:val="26"/>
          <w:szCs w:val="26"/>
          <w:shd w:val="clear" w:color="auto" w:fill="FFFFFF" w:themeFill="background1"/>
        </w:rPr>
        <w:t>undertaking such activities under her mandate, including by inviting her to relevant country visits</w:t>
      </w:r>
      <w:r w:rsidRPr="00035F5A">
        <w:rPr>
          <w:bCs/>
          <w:sz w:val="26"/>
          <w:szCs w:val="26"/>
        </w:rPr>
        <w:t>.</w:t>
      </w:r>
    </w:p>
    <w:p w:rsidR="003450ED" w:rsidRPr="00035F5A" w:rsidRDefault="003450ED" w:rsidP="00104E89">
      <w:pPr>
        <w:shd w:val="clear" w:color="auto" w:fill="FFFFFF" w:themeFill="background1"/>
        <w:spacing w:after="0" w:line="300" w:lineRule="auto"/>
        <w:rPr>
          <w:rFonts w:cs="Arial"/>
          <w:bCs/>
          <w:sz w:val="26"/>
          <w:szCs w:val="26"/>
        </w:rPr>
      </w:pPr>
    </w:p>
    <w:p w:rsidR="003450ED" w:rsidRPr="00035F5A" w:rsidRDefault="003450ED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Arial"/>
          <w:bCs/>
          <w:sz w:val="26"/>
          <w:szCs w:val="26"/>
        </w:rPr>
        <w:t>We are convinced of the need to</w:t>
      </w:r>
      <w:r w:rsidRPr="00035F5A">
        <w:rPr>
          <w:sz w:val="26"/>
          <w:szCs w:val="26"/>
        </w:rPr>
        <w:t xml:space="preserve"> identify inn</w:t>
      </w:r>
      <w:r w:rsidR="00334C11" w:rsidRPr="00035F5A">
        <w:rPr>
          <w:sz w:val="26"/>
          <w:szCs w:val="26"/>
        </w:rPr>
        <w:t>o</w:t>
      </w:r>
      <w:r w:rsidR="00035F5A" w:rsidRPr="00035F5A">
        <w:rPr>
          <w:sz w:val="26"/>
          <w:szCs w:val="26"/>
        </w:rPr>
        <w:t>vative ways and best practices,</w:t>
      </w:r>
      <w:r w:rsidRPr="00035F5A">
        <w:rPr>
          <w:sz w:val="26"/>
          <w:szCs w:val="26"/>
        </w:rPr>
        <w:t xml:space="preserve"> at national, regional </w:t>
      </w:r>
      <w:r w:rsidR="00B365C7" w:rsidRPr="00035F5A">
        <w:rPr>
          <w:sz w:val="26"/>
          <w:szCs w:val="26"/>
        </w:rPr>
        <w:t>and/</w:t>
      </w:r>
      <w:r w:rsidR="00334C11" w:rsidRPr="00035F5A">
        <w:rPr>
          <w:sz w:val="26"/>
          <w:szCs w:val="26"/>
        </w:rPr>
        <w:t>or international level,</w:t>
      </w:r>
      <w:r w:rsidRPr="00035F5A">
        <w:rPr>
          <w:sz w:val="26"/>
          <w:szCs w:val="26"/>
        </w:rPr>
        <w:t xml:space="preserve"> for the prevention of violations </w:t>
      </w:r>
      <w:r w:rsidR="00B365C7" w:rsidRPr="00035F5A">
        <w:rPr>
          <w:sz w:val="26"/>
          <w:szCs w:val="26"/>
        </w:rPr>
        <w:t xml:space="preserve">and abuses </w:t>
      </w:r>
      <w:r w:rsidRPr="00035F5A">
        <w:rPr>
          <w:sz w:val="26"/>
          <w:szCs w:val="26"/>
        </w:rPr>
        <w:t>of cultural rights</w:t>
      </w:r>
      <w:r w:rsidR="00B702A2">
        <w:rPr>
          <w:sz w:val="26"/>
          <w:szCs w:val="26"/>
        </w:rPr>
        <w:t>,</w:t>
      </w:r>
      <w:r w:rsidRPr="00035F5A">
        <w:rPr>
          <w:sz w:val="26"/>
          <w:szCs w:val="26"/>
        </w:rPr>
        <w:t xml:space="preserve"> </w:t>
      </w:r>
      <w:r w:rsidR="00B702A2">
        <w:rPr>
          <w:sz w:val="26"/>
          <w:szCs w:val="26"/>
        </w:rPr>
        <w:t>as well as</w:t>
      </w:r>
      <w:r w:rsidR="00205982" w:rsidRPr="00035F5A">
        <w:rPr>
          <w:sz w:val="26"/>
          <w:szCs w:val="26"/>
        </w:rPr>
        <w:t>, in particular, for the prevention and mitigation of damage caused to cul</w:t>
      </w:r>
      <w:r w:rsidR="00CB111C" w:rsidRPr="00035F5A">
        <w:rPr>
          <w:sz w:val="26"/>
          <w:szCs w:val="26"/>
        </w:rPr>
        <w:t>tural heritage in armed conflict</w:t>
      </w:r>
      <w:r w:rsidR="00F95F86" w:rsidRPr="00035F5A">
        <w:rPr>
          <w:sz w:val="26"/>
          <w:szCs w:val="26"/>
        </w:rPr>
        <w:t xml:space="preserve">. </w:t>
      </w:r>
      <w:r w:rsidR="00A6380A" w:rsidRPr="00035F5A">
        <w:rPr>
          <w:sz w:val="26"/>
          <w:szCs w:val="26"/>
        </w:rPr>
        <w:t>R</w:t>
      </w:r>
      <w:r w:rsidR="00F95F86" w:rsidRPr="00035F5A">
        <w:rPr>
          <w:sz w:val="26"/>
          <w:szCs w:val="26"/>
        </w:rPr>
        <w:t>aising</w:t>
      </w:r>
      <w:r w:rsidR="00CB111C" w:rsidRPr="00035F5A">
        <w:rPr>
          <w:sz w:val="26"/>
          <w:szCs w:val="26"/>
        </w:rPr>
        <w:t xml:space="preserve"> </w:t>
      </w:r>
      <w:r w:rsidR="00BB624E" w:rsidRPr="00035F5A">
        <w:rPr>
          <w:sz w:val="26"/>
          <w:szCs w:val="26"/>
        </w:rPr>
        <w:t xml:space="preserve">awareness </w:t>
      </w:r>
      <w:r w:rsidR="00CB111C" w:rsidRPr="00035F5A">
        <w:rPr>
          <w:sz w:val="26"/>
          <w:szCs w:val="26"/>
        </w:rPr>
        <w:t>on</w:t>
      </w:r>
      <w:r w:rsidRPr="00035F5A">
        <w:rPr>
          <w:sz w:val="26"/>
          <w:szCs w:val="26"/>
        </w:rPr>
        <w:t xml:space="preserve"> the mutually reinforcing relation between the protection of cultura</w:t>
      </w:r>
      <w:r w:rsidR="00332FC9" w:rsidRPr="00035F5A">
        <w:rPr>
          <w:sz w:val="26"/>
          <w:szCs w:val="26"/>
        </w:rPr>
        <w:t>l heritage and</w:t>
      </w:r>
      <w:r w:rsidRPr="00035F5A">
        <w:rPr>
          <w:sz w:val="26"/>
          <w:szCs w:val="26"/>
        </w:rPr>
        <w:t xml:space="preserve"> human rights</w:t>
      </w:r>
      <w:r w:rsidR="00BB624E" w:rsidRPr="00035F5A">
        <w:rPr>
          <w:sz w:val="26"/>
          <w:szCs w:val="26"/>
        </w:rPr>
        <w:t xml:space="preserve"> and</w:t>
      </w:r>
      <w:r w:rsidR="00CB111C" w:rsidRPr="00035F5A">
        <w:rPr>
          <w:sz w:val="26"/>
          <w:szCs w:val="26"/>
        </w:rPr>
        <w:t xml:space="preserve"> on the risks faced by defenders of cultural heritage</w:t>
      </w:r>
      <w:r w:rsidR="00A6380A" w:rsidRPr="00035F5A">
        <w:rPr>
          <w:sz w:val="26"/>
          <w:szCs w:val="26"/>
        </w:rPr>
        <w:t xml:space="preserve"> is </w:t>
      </w:r>
      <w:r w:rsidR="00D24293" w:rsidRPr="00035F5A">
        <w:rPr>
          <w:sz w:val="26"/>
          <w:szCs w:val="26"/>
        </w:rPr>
        <w:t xml:space="preserve">very important, </w:t>
      </w:r>
      <w:r w:rsidR="00A6380A" w:rsidRPr="00035F5A">
        <w:rPr>
          <w:sz w:val="26"/>
          <w:szCs w:val="26"/>
        </w:rPr>
        <w:t>particularly in this context</w:t>
      </w:r>
      <w:r w:rsidR="00CB111C" w:rsidRPr="00035F5A">
        <w:rPr>
          <w:sz w:val="26"/>
          <w:szCs w:val="26"/>
        </w:rPr>
        <w:t>.</w:t>
      </w:r>
    </w:p>
    <w:p w:rsidR="003450ED" w:rsidRPr="00035F5A" w:rsidRDefault="003450ED" w:rsidP="00104E89">
      <w:pPr>
        <w:shd w:val="clear" w:color="auto" w:fill="FFFFFF" w:themeFill="background1"/>
        <w:spacing w:after="0" w:line="300" w:lineRule="auto"/>
        <w:rPr>
          <w:rFonts w:cs="Times New Roman"/>
          <w:sz w:val="26"/>
          <w:szCs w:val="26"/>
        </w:rPr>
      </w:pPr>
    </w:p>
    <w:p w:rsidR="00A37A74" w:rsidRPr="00035F5A" w:rsidRDefault="003450ED" w:rsidP="00104E8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</w:rPr>
        <w:t xml:space="preserve">Acknowledging the key role, </w:t>
      </w:r>
      <w:r w:rsidR="00295FC6" w:rsidRPr="00035F5A">
        <w:rPr>
          <w:rFonts w:cs="Times New Roman"/>
          <w:sz w:val="26"/>
          <w:szCs w:val="26"/>
        </w:rPr>
        <w:t xml:space="preserve">respective </w:t>
      </w:r>
      <w:r w:rsidRPr="00035F5A">
        <w:rPr>
          <w:rFonts w:cs="Times New Roman"/>
          <w:sz w:val="26"/>
          <w:szCs w:val="26"/>
        </w:rPr>
        <w:t>competences and expertise of UNESCO</w:t>
      </w:r>
      <w:r w:rsidR="00A37A74" w:rsidRPr="00035F5A">
        <w:rPr>
          <w:rFonts w:cs="Times New Roman"/>
          <w:sz w:val="26"/>
          <w:szCs w:val="26"/>
        </w:rPr>
        <w:t xml:space="preserve"> and</w:t>
      </w:r>
      <w:r w:rsidRPr="00035F5A">
        <w:rPr>
          <w:rFonts w:cs="Times New Roman"/>
          <w:sz w:val="26"/>
          <w:szCs w:val="26"/>
        </w:rPr>
        <w:t xml:space="preserve"> UNODC</w:t>
      </w:r>
      <w:r w:rsidR="00B85F63" w:rsidRPr="00035F5A">
        <w:rPr>
          <w:rFonts w:cs="Times New Roman"/>
          <w:sz w:val="26"/>
          <w:szCs w:val="26"/>
        </w:rPr>
        <w:t xml:space="preserve"> in international efforts to prevent and combat</w:t>
      </w:r>
      <w:r w:rsidR="00086692" w:rsidRPr="00035F5A">
        <w:rPr>
          <w:rFonts w:cs="Times New Roman"/>
          <w:sz w:val="26"/>
          <w:szCs w:val="26"/>
          <w:shd w:val="clear" w:color="auto" w:fill="FFFFFF" w:themeFill="background1"/>
        </w:rPr>
        <w:t xml:space="preserve"> the damage or</w:t>
      </w:r>
      <w:r w:rsidR="00B85F63" w:rsidRPr="00035F5A">
        <w:rPr>
          <w:rFonts w:cs="Times New Roman"/>
          <w:sz w:val="26"/>
          <w:szCs w:val="26"/>
          <w:shd w:val="clear" w:color="auto" w:fill="FFFFFF" w:themeFill="background1"/>
        </w:rPr>
        <w:t xml:space="preserve"> destruction, looting, smuggling and illicit trafficking of cultural heritage</w:t>
      </w:r>
      <w:r w:rsidRPr="00035F5A">
        <w:rPr>
          <w:rFonts w:cs="Times New Roman"/>
          <w:sz w:val="26"/>
          <w:szCs w:val="26"/>
        </w:rPr>
        <w:t>, we call for enhanced cooperation between the</w:t>
      </w:r>
      <w:r w:rsidR="00295FC6" w:rsidRPr="00035F5A">
        <w:rPr>
          <w:rFonts w:cs="Times New Roman"/>
          <w:sz w:val="26"/>
          <w:szCs w:val="26"/>
        </w:rPr>
        <w:t>m and the</w:t>
      </w:r>
      <w:r w:rsidRPr="00035F5A">
        <w:rPr>
          <w:rFonts w:cs="Times New Roman"/>
          <w:sz w:val="26"/>
          <w:szCs w:val="26"/>
        </w:rPr>
        <w:t xml:space="preserve"> Human Rights Council,</w:t>
      </w:r>
      <w:r w:rsidR="00A37A74" w:rsidRPr="00035F5A">
        <w:rPr>
          <w:rFonts w:cs="Times New Roman"/>
          <w:sz w:val="26"/>
          <w:szCs w:val="26"/>
        </w:rPr>
        <w:t xml:space="preserve"> with a view to strengthening</w:t>
      </w:r>
      <w:r w:rsidRPr="00035F5A">
        <w:rPr>
          <w:rFonts w:cs="Times New Roman"/>
          <w:sz w:val="26"/>
          <w:szCs w:val="26"/>
        </w:rPr>
        <w:t xml:space="preserve"> the implementation of the existing international legal framework</w:t>
      </w:r>
      <w:r w:rsidR="00A37A74" w:rsidRPr="00035F5A">
        <w:rPr>
          <w:rFonts w:cs="Times New Roman"/>
          <w:sz w:val="26"/>
          <w:szCs w:val="26"/>
        </w:rPr>
        <w:t>.</w:t>
      </w:r>
    </w:p>
    <w:p w:rsidR="003450ED" w:rsidRPr="00035F5A" w:rsidRDefault="00B365C7" w:rsidP="00104E89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</w:rPr>
        <w:t xml:space="preserve"> </w:t>
      </w:r>
    </w:p>
    <w:p w:rsidR="009606C8" w:rsidRDefault="00A6380A" w:rsidP="000F35C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00" w:lineRule="auto"/>
        <w:ind w:left="360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>Finally, we note with satisfaction</w:t>
      </w:r>
      <w:r w:rsidR="003450ED" w:rsidRPr="00035F5A">
        <w:rPr>
          <w:rFonts w:cs="Times New Roman"/>
          <w:sz w:val="26"/>
          <w:szCs w:val="26"/>
          <w:lang w:val="en-GB"/>
        </w:rPr>
        <w:t xml:space="preserve"> the strong interest in the relevant side-event held during </w:t>
      </w:r>
      <w:r w:rsidR="003450ED" w:rsidRPr="009606C8">
        <w:rPr>
          <w:rFonts w:cs="Times New Roman"/>
          <w:sz w:val="26"/>
          <w:szCs w:val="26"/>
          <w:lang w:val="en-GB"/>
        </w:rPr>
        <w:t>th</w:t>
      </w:r>
      <w:r w:rsidR="009266D0" w:rsidRPr="009606C8">
        <w:rPr>
          <w:rFonts w:cs="Times New Roman"/>
          <w:sz w:val="26"/>
          <w:szCs w:val="26"/>
          <w:lang w:val="en-GB"/>
        </w:rPr>
        <w:t>e High Level Segment of this Human Rights Council s</w:t>
      </w:r>
      <w:r w:rsidR="003450ED" w:rsidRPr="009606C8">
        <w:rPr>
          <w:rFonts w:cs="Times New Roman"/>
          <w:sz w:val="26"/>
          <w:szCs w:val="26"/>
          <w:lang w:val="en-GB"/>
        </w:rPr>
        <w:t>ession and express our readiness to further explore the ideas that have been presented during its rich deli</w:t>
      </w:r>
      <w:r w:rsidRPr="009606C8">
        <w:rPr>
          <w:rFonts w:cs="Times New Roman"/>
          <w:sz w:val="26"/>
          <w:szCs w:val="26"/>
          <w:lang w:val="en-GB"/>
        </w:rPr>
        <w:t>berations in taking this</w:t>
      </w:r>
      <w:r w:rsidR="003450ED" w:rsidRPr="009606C8">
        <w:rPr>
          <w:rFonts w:cs="Times New Roman"/>
          <w:sz w:val="26"/>
          <w:szCs w:val="26"/>
          <w:lang w:val="en-GB"/>
        </w:rPr>
        <w:t xml:space="preserve"> initiative forward.    </w:t>
      </w:r>
    </w:p>
    <w:p w:rsidR="000F35CC" w:rsidRPr="000F35CC" w:rsidRDefault="000F35CC" w:rsidP="000F35CC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  <w:bookmarkStart w:id="0" w:name="_GoBack"/>
      <w:bookmarkEnd w:id="0"/>
    </w:p>
    <w:p w:rsidR="009606C8" w:rsidRPr="009606C8" w:rsidRDefault="009606C8" w:rsidP="009606C8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  <w:r w:rsidRPr="009606C8">
        <w:rPr>
          <w:sz w:val="26"/>
          <w:szCs w:val="26"/>
        </w:rPr>
        <w:t>A complete list of Member and non-Member Observer States that have supported the Jo</w:t>
      </w:r>
      <w:r>
        <w:rPr>
          <w:sz w:val="26"/>
          <w:szCs w:val="26"/>
        </w:rPr>
        <w:t>int Statement will be uploaded on the extranet.</w:t>
      </w:r>
    </w:p>
    <w:p w:rsidR="003450ED" w:rsidRPr="00035F5A" w:rsidRDefault="003450ED" w:rsidP="00104E89">
      <w:pPr>
        <w:pStyle w:val="ListParagraph"/>
        <w:shd w:val="clear" w:color="auto" w:fill="FFFFFF" w:themeFill="background1"/>
        <w:spacing w:after="0" w:line="300" w:lineRule="auto"/>
        <w:rPr>
          <w:rFonts w:cs="Times New Roman"/>
          <w:sz w:val="26"/>
          <w:szCs w:val="26"/>
          <w:lang w:val="en-GB"/>
        </w:rPr>
      </w:pPr>
    </w:p>
    <w:p w:rsidR="00464B7C" w:rsidRDefault="003450ED" w:rsidP="00104E89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  <w:r w:rsidRPr="00035F5A">
        <w:rPr>
          <w:rFonts w:cs="Times New Roman"/>
          <w:sz w:val="26"/>
          <w:szCs w:val="26"/>
          <w:lang w:val="en-GB"/>
        </w:rPr>
        <w:t xml:space="preserve">I thank you. </w:t>
      </w:r>
    </w:p>
    <w:p w:rsidR="00104E89" w:rsidRPr="00035F5A" w:rsidRDefault="00104E89" w:rsidP="00104E89">
      <w:pPr>
        <w:shd w:val="clear" w:color="auto" w:fill="FFFFFF" w:themeFill="background1"/>
        <w:spacing w:after="0" w:line="300" w:lineRule="auto"/>
        <w:jc w:val="both"/>
        <w:rPr>
          <w:rFonts w:cs="Times New Roman"/>
          <w:sz w:val="26"/>
          <w:szCs w:val="26"/>
          <w:lang w:val="en-GB"/>
        </w:rPr>
      </w:pPr>
    </w:p>
    <w:sectPr w:rsidR="00104E89" w:rsidRPr="00035F5A" w:rsidSect="00104E89">
      <w:headerReference w:type="default" r:id="rId9"/>
      <w:footerReference w:type="default" r:id="rId10"/>
      <w:endnotePr>
        <w:numFmt w:val="chicago"/>
      </w:endnotePr>
      <w:pgSz w:w="11907" w:h="16839" w:code="9"/>
      <w:pgMar w:top="170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24" w:rsidRDefault="002C0524">
      <w:pPr>
        <w:spacing w:after="0" w:line="240" w:lineRule="auto"/>
      </w:pPr>
      <w:r>
        <w:separator/>
      </w:r>
    </w:p>
  </w:endnote>
  <w:endnote w:type="continuationSeparator" w:id="0">
    <w:p w:rsidR="002C0524" w:rsidRDefault="002C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10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83F" w:rsidRDefault="002C0524">
        <w:pPr>
          <w:pStyle w:val="Footer"/>
          <w:jc w:val="center"/>
        </w:pPr>
      </w:p>
    </w:sdtContent>
  </w:sdt>
  <w:p w:rsidR="00B7183F" w:rsidRDefault="00B71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24" w:rsidRDefault="002C0524">
      <w:pPr>
        <w:spacing w:after="0" w:line="240" w:lineRule="auto"/>
      </w:pPr>
      <w:r>
        <w:separator/>
      </w:r>
    </w:p>
  </w:footnote>
  <w:footnote w:type="continuationSeparator" w:id="0">
    <w:p w:rsidR="002C0524" w:rsidRDefault="002C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A" w:rsidRDefault="00104E89" w:rsidP="001C33BA">
    <w:pPr>
      <w:pStyle w:val="Header"/>
      <w:jc w:val="right"/>
      <w:rPr>
        <w:i/>
        <w:color w:val="595959" w:themeColor="text1" w:themeTint="A6"/>
        <w:lang w:val="en-GB"/>
      </w:rPr>
    </w:pPr>
    <w:r w:rsidRPr="001C33BA">
      <w:rPr>
        <w:i/>
        <w:color w:val="595959" w:themeColor="text1" w:themeTint="A6"/>
        <w:lang w:val="en-GB"/>
      </w:rPr>
      <w:t>D</w:t>
    </w:r>
    <w:r w:rsidR="009266D0" w:rsidRPr="001C33BA">
      <w:rPr>
        <w:i/>
        <w:color w:val="595959" w:themeColor="text1" w:themeTint="A6"/>
        <w:lang w:val="en-GB"/>
      </w:rPr>
      <w:t xml:space="preserve">elivered </w:t>
    </w:r>
    <w:r w:rsidRPr="001C33BA">
      <w:rPr>
        <w:i/>
        <w:color w:val="595959" w:themeColor="text1" w:themeTint="A6"/>
        <w:lang w:val="en-GB"/>
      </w:rPr>
      <w:t>by the Permanent Representative of Cypru</w:t>
    </w:r>
    <w:r w:rsidR="001C33BA">
      <w:rPr>
        <w:i/>
        <w:color w:val="595959" w:themeColor="text1" w:themeTint="A6"/>
        <w:lang w:val="en-GB"/>
      </w:rPr>
      <w:t>s</w:t>
    </w:r>
  </w:p>
  <w:p w:rsidR="00C83A80" w:rsidRPr="001C33BA" w:rsidRDefault="00104E89" w:rsidP="001C33BA">
    <w:pPr>
      <w:pStyle w:val="Header"/>
      <w:jc w:val="right"/>
      <w:rPr>
        <w:i/>
        <w:color w:val="595959" w:themeColor="text1" w:themeTint="A6"/>
        <w:lang w:val="en-GB"/>
      </w:rPr>
    </w:pPr>
    <w:r w:rsidRPr="001C33BA">
      <w:rPr>
        <w:i/>
        <w:color w:val="595959" w:themeColor="text1" w:themeTint="A6"/>
        <w:lang w:val="en-GB"/>
      </w:rPr>
      <w:t xml:space="preserve"> </w:t>
    </w:r>
    <w:proofErr w:type="gramStart"/>
    <w:r w:rsidR="001C33BA">
      <w:rPr>
        <w:i/>
        <w:color w:val="595959" w:themeColor="text1" w:themeTint="A6"/>
        <w:lang w:val="en-GB"/>
      </w:rPr>
      <w:t>in</w:t>
    </w:r>
    <w:proofErr w:type="gramEnd"/>
    <w:r w:rsidR="009266D0" w:rsidRPr="001C33BA">
      <w:rPr>
        <w:i/>
        <w:color w:val="595959" w:themeColor="text1" w:themeTint="A6"/>
        <w:lang w:val="en-GB"/>
      </w:rPr>
      <w:t xml:space="preserve"> the General Debate </w:t>
    </w:r>
    <w:r w:rsidRPr="001C33BA">
      <w:rPr>
        <w:i/>
        <w:color w:val="595959" w:themeColor="text1" w:themeTint="A6"/>
        <w:lang w:val="en-GB"/>
      </w:rPr>
      <w:t>under Item 8 of the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EA7"/>
    <w:multiLevelType w:val="hybridMultilevel"/>
    <w:tmpl w:val="BB06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ED"/>
    <w:rsid w:val="00035F5A"/>
    <w:rsid w:val="00086692"/>
    <w:rsid w:val="000F35CC"/>
    <w:rsid w:val="000F6137"/>
    <w:rsid w:val="00104E89"/>
    <w:rsid w:val="001308EF"/>
    <w:rsid w:val="00193F30"/>
    <w:rsid w:val="001C33BA"/>
    <w:rsid w:val="001C4AC2"/>
    <w:rsid w:val="001F4221"/>
    <w:rsid w:val="00205982"/>
    <w:rsid w:val="00272B14"/>
    <w:rsid w:val="002748F1"/>
    <w:rsid w:val="00295FC6"/>
    <w:rsid w:val="002C0524"/>
    <w:rsid w:val="002D0162"/>
    <w:rsid w:val="002D50B1"/>
    <w:rsid w:val="0030384F"/>
    <w:rsid w:val="00332FC9"/>
    <w:rsid w:val="00334C11"/>
    <w:rsid w:val="003450ED"/>
    <w:rsid w:val="00390AEA"/>
    <w:rsid w:val="003A1BFD"/>
    <w:rsid w:val="00423F69"/>
    <w:rsid w:val="00464B7C"/>
    <w:rsid w:val="004F0CB8"/>
    <w:rsid w:val="005718AA"/>
    <w:rsid w:val="006729EE"/>
    <w:rsid w:val="0073085F"/>
    <w:rsid w:val="00761EB2"/>
    <w:rsid w:val="00796A20"/>
    <w:rsid w:val="007B3DAF"/>
    <w:rsid w:val="007B3FB7"/>
    <w:rsid w:val="00844907"/>
    <w:rsid w:val="00846B55"/>
    <w:rsid w:val="009266D0"/>
    <w:rsid w:val="009606C8"/>
    <w:rsid w:val="009F0682"/>
    <w:rsid w:val="00A0757C"/>
    <w:rsid w:val="00A22EC6"/>
    <w:rsid w:val="00A37A74"/>
    <w:rsid w:val="00A6380A"/>
    <w:rsid w:val="00AA0F64"/>
    <w:rsid w:val="00AE68BB"/>
    <w:rsid w:val="00AF3061"/>
    <w:rsid w:val="00B10986"/>
    <w:rsid w:val="00B144C3"/>
    <w:rsid w:val="00B31424"/>
    <w:rsid w:val="00B365C7"/>
    <w:rsid w:val="00B702A2"/>
    <w:rsid w:val="00B7183F"/>
    <w:rsid w:val="00B75CA2"/>
    <w:rsid w:val="00B85F63"/>
    <w:rsid w:val="00B929F2"/>
    <w:rsid w:val="00BB624E"/>
    <w:rsid w:val="00C37202"/>
    <w:rsid w:val="00C606AA"/>
    <w:rsid w:val="00C67B4F"/>
    <w:rsid w:val="00C704D9"/>
    <w:rsid w:val="00C80622"/>
    <w:rsid w:val="00C947C8"/>
    <w:rsid w:val="00CB111C"/>
    <w:rsid w:val="00CF15D4"/>
    <w:rsid w:val="00D24293"/>
    <w:rsid w:val="00DD133D"/>
    <w:rsid w:val="00EB2826"/>
    <w:rsid w:val="00EC529C"/>
    <w:rsid w:val="00F60651"/>
    <w:rsid w:val="00F95F86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ED"/>
  </w:style>
  <w:style w:type="paragraph" w:styleId="Footer">
    <w:name w:val="footer"/>
    <w:basedOn w:val="Normal"/>
    <w:link w:val="FooterChar"/>
    <w:uiPriority w:val="99"/>
    <w:unhideWhenUsed/>
    <w:rsid w:val="00AE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BB"/>
  </w:style>
  <w:style w:type="character" w:styleId="CommentReference">
    <w:name w:val="annotation reference"/>
    <w:basedOn w:val="DefaultParagraphFont"/>
    <w:uiPriority w:val="99"/>
    <w:semiHidden/>
    <w:unhideWhenUsed/>
    <w:rsid w:val="00B1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8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1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E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4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ED"/>
  </w:style>
  <w:style w:type="paragraph" w:styleId="Footer">
    <w:name w:val="footer"/>
    <w:basedOn w:val="Normal"/>
    <w:link w:val="FooterChar"/>
    <w:uiPriority w:val="99"/>
    <w:unhideWhenUsed/>
    <w:rsid w:val="00AE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BB"/>
  </w:style>
  <w:style w:type="character" w:styleId="CommentReference">
    <w:name w:val="annotation reference"/>
    <w:basedOn w:val="DefaultParagraphFont"/>
    <w:uiPriority w:val="99"/>
    <w:semiHidden/>
    <w:unhideWhenUsed/>
    <w:rsid w:val="00B1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8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1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E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4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96B1F-97F9-4C33-A6BF-1C02DF3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2016-03-21T11:04:00Z</cp:lastPrinted>
  <dcterms:created xsi:type="dcterms:W3CDTF">2016-03-21T14:39:00Z</dcterms:created>
  <dcterms:modified xsi:type="dcterms:W3CDTF">2016-03-21T14:39:00Z</dcterms:modified>
</cp:coreProperties>
</file>